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155EF" w14:textId="77777777" w:rsidR="001A123D" w:rsidRPr="001A123D" w:rsidRDefault="00D53D35" w:rsidP="001A123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Пояснювальна записка до проєкту рішення</w:t>
      </w:r>
    </w:p>
    <w:p w14:paraId="39EA6646" w14:textId="77777777" w:rsidR="001A123D" w:rsidRPr="001A123D" w:rsidRDefault="001A123D" w:rsidP="001A123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D53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</w:t>
      </w:r>
      <w:r w:rsidR="00EE0D4F">
        <w:rPr>
          <w:rFonts w:ascii="Times New Roman" w:eastAsia="Times New Roman" w:hAnsi="Times New Roman" w:cs="Times New Roman"/>
          <w:sz w:val="28"/>
          <w:szCs w:val="28"/>
          <w:lang w:eastAsia="ru-RU"/>
        </w:rPr>
        <w:t>ро хід виконання у 2025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  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>Цільової програми</w:t>
      </w:r>
    </w:p>
    <w:p w14:paraId="70626AF6" w14:textId="77777777" w:rsidR="001A123D" w:rsidRPr="001A123D" w:rsidRDefault="001A123D" w:rsidP="001A123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«Тепла оселя»</w:t>
      </w:r>
      <w:r w:rsidRPr="001A123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>2024-2026 роки»</w:t>
      </w:r>
    </w:p>
    <w:p w14:paraId="0AAE4FEA" w14:textId="77777777" w:rsidR="001A123D" w:rsidRPr="001A123D" w:rsidRDefault="001A123D" w:rsidP="001A123D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Рішенням міської ради від 22 листопада 2023 року  № 27/7, було затверджено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Цільову програму «Тепла оселя»</w:t>
      </w:r>
      <w:r w:rsidRPr="001A123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1A123D">
        <w:rPr>
          <w:rFonts w:ascii="Times New Roman" w:eastAsia="Times New Roman" w:hAnsi="Times New Roman" w:cs="Times New Roman"/>
          <w:sz w:val="28"/>
          <w:szCs w:val="28"/>
          <w:lang w:eastAsia="ar-SA"/>
        </w:rPr>
        <w:t>2024-2026 роки».</w:t>
      </w:r>
    </w:p>
    <w:p w14:paraId="5C3C70E3" w14:textId="77777777" w:rsidR="001A123D" w:rsidRPr="001A123D" w:rsidRDefault="001A123D" w:rsidP="001A123D">
      <w:pPr>
        <w:suppressAutoHyphens/>
        <w:autoSpaceDE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Метою Цільової програми є :</w:t>
      </w:r>
    </w:p>
    <w:p w14:paraId="15C3AD1A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стимулювання населення до ощадливого використання енергетичних ресурсів;</w:t>
      </w:r>
    </w:p>
    <w:p w14:paraId="0ED482DC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участь населення у впровадженні заходів із енергозбереження через      залучення кредитних коштів;</w:t>
      </w:r>
    </w:p>
    <w:p w14:paraId="09ACDF2F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впровадження інституту ефективного власника житла відповідно до Закону України «Про енергозбереження», Закону України «Про Фонд енергоефективності»;</w:t>
      </w:r>
    </w:p>
    <w:p w14:paraId="47FAB676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 споживання енергетичних ресурсів у секторі багатоквартирних житлових будинків, в яких створено об’єднання співвласників багатоквартирних будинків (далі – ОСББ).</w:t>
      </w:r>
    </w:p>
    <w:p w14:paraId="7836A308" w14:textId="77777777" w:rsidR="001A123D" w:rsidRPr="001A123D" w:rsidRDefault="001A123D" w:rsidP="001A123D">
      <w:p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left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Цілі та завдання програми:</w:t>
      </w:r>
    </w:p>
    <w:p w14:paraId="631965C3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 витрат населення на оплату спожитих енергоресурсів;</w:t>
      </w:r>
    </w:p>
    <w:p w14:paraId="6061CD6B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поліпшення умов проживання мешканців багатоквартирних будинків;</w:t>
      </w:r>
    </w:p>
    <w:p w14:paraId="23126B13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збільшення терміну експлуатації житлового фонду Нововолинської міської територіальної громади;</w:t>
      </w:r>
    </w:p>
    <w:p w14:paraId="14A26C48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 витрат бюджету міської територіальної громади  на аварійні та капітальні ремонти багатоквартирних будинків;</w:t>
      </w:r>
    </w:p>
    <w:p w14:paraId="3620B85C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 витрат бюджетів різних рівнів на виплату субсидій та пільг окремим категоріям громадян;</w:t>
      </w:r>
    </w:p>
    <w:p w14:paraId="204D6FB9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right="-1"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залучення у Нововолинську міську територіальну громаду додаткових коштів державного бюджету, а також коштів мешканців для </w:t>
      </w:r>
      <w:proofErr w:type="spellStart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термореновації</w:t>
      </w:r>
      <w:proofErr w:type="spellEnd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будинків, що дасть розвиток ділового середовища та створення нових робочих  місць; </w:t>
      </w:r>
    </w:p>
    <w:p w14:paraId="55C3DEED" w14:textId="77777777" w:rsidR="001A123D" w:rsidRPr="001A123D" w:rsidRDefault="001A123D" w:rsidP="001A123D">
      <w:pPr>
        <w:numPr>
          <w:ilvl w:val="0"/>
          <w:numId w:val="1"/>
        </w:num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заохочення мешканців багатоквартирних будинків ставати відповідальними власниками, що є елементом розвитку громадянського суспільства;</w:t>
      </w:r>
    </w:p>
    <w:p w14:paraId="564C1851" w14:textId="77777777" w:rsidR="001A123D" w:rsidRPr="001A123D" w:rsidRDefault="00EE0D4F" w:rsidP="00EE0D4F">
      <w:pPr>
        <w:tabs>
          <w:tab w:val="left" w:pos="65"/>
          <w:tab w:val="left" w:pos="567"/>
        </w:tabs>
        <w:autoSpaceDE w:val="0"/>
        <w:autoSpaceDN w:val="0"/>
        <w:spacing w:after="0" w:line="240" w:lineRule="atLeast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123D"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укріплення енергонезалежності держави;</w:t>
      </w:r>
    </w:p>
    <w:p w14:paraId="404DBCAF" w14:textId="77777777" w:rsidR="001A123D" w:rsidRPr="001A123D" w:rsidRDefault="00EE0D4F" w:rsidP="00EE0D4F">
      <w:pPr>
        <w:tabs>
          <w:tab w:val="left" w:pos="65"/>
          <w:tab w:val="left" w:pos="567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</w:t>
      </w:r>
      <w:r w:rsidR="001A123D"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 викидів СО2.</w:t>
      </w:r>
    </w:p>
    <w:p w14:paraId="014C5693" w14:textId="77777777" w:rsidR="001A123D" w:rsidRPr="001A123D" w:rsidRDefault="001A123D" w:rsidP="001A123D">
      <w:pPr>
        <w:autoSpaceDE w:val="0"/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Досягнення поставлених цілей передбачено шляхом стимулювання </w:t>
      </w:r>
      <w:proofErr w:type="spellStart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енергомодернізації</w:t>
      </w:r>
      <w:proofErr w:type="spellEnd"/>
      <w:r w:rsidRPr="001A1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багатоквартирних житлових будинків, за рахунок фінансової підтримки ініціатив ОСББ.</w:t>
      </w:r>
    </w:p>
    <w:p w14:paraId="68A20670" w14:textId="77777777" w:rsidR="001A123D" w:rsidRDefault="001A123D" w:rsidP="001A123D">
      <w:pPr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Згідн</w:t>
      </w:r>
      <w:r w:rsidR="00EE0D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бюджетного призначення на 2025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рік по Цільовій програмі</w:t>
      </w:r>
      <w:r w:rsidR="00300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відшкодування відсотків по 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кредиту на впровадження заходів </w:t>
      </w:r>
      <w:proofErr w:type="spellStart"/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енергомодернізації</w:t>
      </w:r>
      <w:proofErr w:type="spellEnd"/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житлових будівель</w:t>
      </w:r>
      <w:r w:rsidR="00BB0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протягом перших чотирьох років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кредитування (для ОСББ, які беруть участь у програмах державної установи «Фонд енергоефективності», зокрема у Програмі</w:t>
      </w:r>
      <w:r w:rsidR="00017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E0D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«ЕНЕРГОДІМ») було заплановано 2</w:t>
      </w:r>
      <w:r w:rsidR="003B7A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00,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тис.</w:t>
      </w:r>
      <w:r w:rsidR="00300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грн., фактично освоєно управлінням будівництва та інфраструкт</w:t>
      </w:r>
      <w:r w:rsidR="00EE0D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ури, виконавцем програми -   193,2</w:t>
      </w: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тис. грн.</w:t>
      </w:r>
    </w:p>
    <w:p w14:paraId="2ADDEA01" w14:textId="77777777" w:rsidR="001A123D" w:rsidRPr="001A123D" w:rsidRDefault="001A123D" w:rsidP="001A123D">
      <w:pPr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66FC36" w14:textId="77777777" w:rsidR="001A123D" w:rsidRPr="001A123D" w:rsidRDefault="001A123D" w:rsidP="001A123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 управління</w:t>
      </w:r>
    </w:p>
    <w:p w14:paraId="74209472" w14:textId="35289E02" w:rsidR="008D6805" w:rsidRDefault="001A123D" w:rsidP="007930B0">
      <w:pPr>
        <w:autoSpaceDE w:val="0"/>
        <w:autoSpaceDN w:val="0"/>
        <w:spacing w:after="0" w:line="240" w:lineRule="auto"/>
        <w:ind w:left="-142"/>
        <w:jc w:val="both"/>
      </w:pPr>
      <w:r w:rsidRPr="001A12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будівництва та інфраструктури                                                </w:t>
      </w:r>
      <w:r w:rsidR="00EE0D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 МАТРИПУЛА</w:t>
      </w:r>
    </w:p>
    <w:sectPr w:rsidR="008D68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6040"/>
    <w:multiLevelType w:val="hybridMultilevel"/>
    <w:tmpl w:val="389C3032"/>
    <w:lvl w:ilvl="0" w:tplc="90826E0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2122647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6BC"/>
    <w:rsid w:val="000170FE"/>
    <w:rsid w:val="000330FC"/>
    <w:rsid w:val="001A123D"/>
    <w:rsid w:val="00300D76"/>
    <w:rsid w:val="003B7A3A"/>
    <w:rsid w:val="00536094"/>
    <w:rsid w:val="00554A7E"/>
    <w:rsid w:val="007930B0"/>
    <w:rsid w:val="008D6805"/>
    <w:rsid w:val="00B53728"/>
    <w:rsid w:val="00BB0C42"/>
    <w:rsid w:val="00D53D35"/>
    <w:rsid w:val="00E556BC"/>
    <w:rsid w:val="00E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2D0F"/>
  <w15:chartTrackingRefBased/>
  <w15:docId w15:val="{2959CD16-0D17-469D-965B-4A2394EB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B7A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1574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4</cp:revision>
  <cp:lastPrinted>2025-01-27T14:53:00Z</cp:lastPrinted>
  <dcterms:created xsi:type="dcterms:W3CDTF">2026-02-10T10:24:00Z</dcterms:created>
  <dcterms:modified xsi:type="dcterms:W3CDTF">2026-02-19T12:51:00Z</dcterms:modified>
</cp:coreProperties>
</file>